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EB5027" w:rsidTr="00EB5027">
        <w:trPr>
          <w:trHeight w:val="2836"/>
        </w:trPr>
        <w:tc>
          <w:tcPr>
            <w:tcW w:w="4678" w:type="dxa"/>
          </w:tcPr>
          <w:p w:rsidR="00EB5027" w:rsidRDefault="00EB5027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7044B0" w:rsidRDefault="007044B0">
            <w:pPr>
              <w:jc w:val="center"/>
              <w:outlineLvl w:val="0"/>
              <w:rPr>
                <w:sz w:val="26"/>
              </w:rPr>
            </w:pPr>
          </w:p>
          <w:p w:rsidR="00EB5027" w:rsidRDefault="00EB5027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EB5027" w:rsidRDefault="00EB5027">
            <w:pPr>
              <w:jc w:val="center"/>
              <w:outlineLvl w:val="0"/>
              <w:rPr>
                <w:b/>
                <w:sz w:val="26"/>
              </w:rPr>
            </w:pPr>
          </w:p>
          <w:p w:rsidR="00EB5027" w:rsidRDefault="00EB5027" w:rsidP="00D426E4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D426E4">
              <w:rPr>
                <w:sz w:val="26"/>
              </w:rPr>
              <w:t>9</w:t>
            </w:r>
          </w:p>
        </w:tc>
      </w:tr>
    </w:tbl>
    <w:p w:rsidR="00EB5027" w:rsidRDefault="00EB5027" w:rsidP="00EB5027">
      <w:pPr>
        <w:jc w:val="center"/>
        <w:outlineLvl w:val="0"/>
        <w:rPr>
          <w:b/>
          <w:sz w:val="26"/>
        </w:rPr>
      </w:pPr>
    </w:p>
    <w:p w:rsidR="00ED209C" w:rsidRPr="00294ECB" w:rsidRDefault="00ED209C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</w:p>
    <w:p w:rsidR="00701A35" w:rsidRPr="00294ECB" w:rsidRDefault="00701A35" w:rsidP="00DE587E">
      <w:pPr>
        <w:widowControl w:val="0"/>
        <w:jc w:val="center"/>
        <w:outlineLvl w:val="0"/>
        <w:rPr>
          <w:b/>
          <w:sz w:val="26"/>
        </w:rPr>
      </w:pPr>
      <w:r w:rsidRPr="00294ECB">
        <w:rPr>
          <w:b/>
          <w:sz w:val="26"/>
        </w:rPr>
        <w:t>Лот № 401</w:t>
      </w:r>
      <w:r w:rsidRPr="00294ECB">
        <w:rPr>
          <w:b/>
          <w:sz w:val="26"/>
          <w:lang w:val="en-US"/>
        </w:rPr>
        <w:t>R</w:t>
      </w:r>
      <w:r w:rsidRPr="00294ECB">
        <w:rPr>
          <w:b/>
          <w:sz w:val="26"/>
        </w:rPr>
        <w:t xml:space="preserve">, </w:t>
      </w:r>
      <w:proofErr w:type="spellStart"/>
      <w:r w:rsidRPr="00294ECB">
        <w:rPr>
          <w:b/>
          <w:sz w:val="26"/>
        </w:rPr>
        <w:t>подлот</w:t>
      </w:r>
      <w:proofErr w:type="spellEnd"/>
      <w:r w:rsidRPr="00294ECB">
        <w:rPr>
          <w:b/>
          <w:sz w:val="26"/>
        </w:rPr>
        <w:t xml:space="preserve"> № </w:t>
      </w:r>
      <w:r w:rsidR="00D426E4">
        <w:rPr>
          <w:b/>
          <w:sz w:val="26"/>
        </w:rPr>
        <w:t>17</w:t>
      </w:r>
    </w:p>
    <w:p w:rsidR="00EF5646" w:rsidRPr="00294ECB" w:rsidRDefault="00EF5646" w:rsidP="00DE587E">
      <w:pPr>
        <w:widowControl w:val="0"/>
        <w:jc w:val="center"/>
        <w:outlineLvl w:val="0"/>
        <w:rPr>
          <w:b/>
          <w:sz w:val="26"/>
          <w:szCs w:val="26"/>
        </w:rPr>
      </w:pPr>
    </w:p>
    <w:p w:rsidR="00DC452B" w:rsidRPr="00294ECB" w:rsidRDefault="00DC452B" w:rsidP="00DE587E">
      <w:pPr>
        <w:widowControl w:val="0"/>
        <w:jc w:val="center"/>
        <w:outlineLvl w:val="0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ТЕХНИЧЕСКОЕ ЗАДАНИЕ</w:t>
      </w:r>
      <w:r w:rsidR="00701A35" w:rsidRPr="00294ECB">
        <w:rPr>
          <w:b/>
          <w:sz w:val="26"/>
          <w:szCs w:val="26"/>
        </w:rPr>
        <w:t xml:space="preserve"> (ТЗ)</w:t>
      </w:r>
    </w:p>
    <w:p w:rsidR="00EF5646" w:rsidRPr="00294ECB" w:rsidRDefault="00114934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  <w:r w:rsidRPr="00294ECB">
        <w:rPr>
          <w:b/>
          <w:sz w:val="26"/>
          <w:szCs w:val="26"/>
          <w:lang w:val="ru-RU"/>
        </w:rPr>
        <w:t>на поставку</w:t>
      </w:r>
      <w:r w:rsidR="008C1BD4" w:rsidRPr="00294ECB">
        <w:rPr>
          <w:b/>
          <w:sz w:val="26"/>
          <w:szCs w:val="26"/>
          <w:lang w:val="ru-RU"/>
        </w:rPr>
        <w:t xml:space="preserve"> </w:t>
      </w:r>
      <w:r w:rsidR="00432F40" w:rsidRPr="00294ECB">
        <w:rPr>
          <w:b/>
          <w:sz w:val="26"/>
          <w:szCs w:val="26"/>
          <w:lang w:val="ru-RU"/>
        </w:rPr>
        <w:t xml:space="preserve">изолирующих штанг </w:t>
      </w:r>
      <w:r w:rsidR="007F4D05" w:rsidRPr="00294ECB">
        <w:rPr>
          <w:b/>
          <w:sz w:val="26"/>
          <w:szCs w:val="26"/>
          <w:lang w:val="ru-RU"/>
        </w:rPr>
        <w:t>и изолирующих клещей</w:t>
      </w:r>
    </w:p>
    <w:p w:rsidR="00A80C8D" w:rsidRPr="009C4B83" w:rsidRDefault="00EF5646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  <w:r w:rsidRPr="00294ECB">
        <w:rPr>
          <w:b/>
          <w:sz w:val="26"/>
          <w:szCs w:val="26"/>
          <w:lang w:val="ru-RU"/>
        </w:rPr>
        <w:t xml:space="preserve">для нужд </w:t>
      </w:r>
      <w:r w:rsidR="006B4C9B" w:rsidRPr="00294ECB">
        <w:rPr>
          <w:b/>
          <w:iCs/>
          <w:color w:val="000000"/>
          <w:sz w:val="26"/>
          <w:szCs w:val="26"/>
          <w:lang w:val="ru-RU"/>
        </w:rPr>
        <w:t>П</w:t>
      </w:r>
      <w:r w:rsidRPr="00294ECB">
        <w:rPr>
          <w:b/>
          <w:iCs/>
          <w:color w:val="000000"/>
          <w:sz w:val="26"/>
          <w:szCs w:val="26"/>
          <w:lang w:val="ru-RU"/>
        </w:rPr>
        <w:t>АО «МРСК Центра»</w:t>
      </w:r>
      <w:r w:rsidR="009C4B83" w:rsidRPr="009C4B83">
        <w:rPr>
          <w:b/>
          <w:iCs/>
          <w:color w:val="000000"/>
          <w:sz w:val="26"/>
          <w:szCs w:val="26"/>
          <w:lang w:val="ru-RU"/>
        </w:rPr>
        <w:t xml:space="preserve"> </w:t>
      </w:r>
      <w:r w:rsidR="009C4B83">
        <w:rPr>
          <w:b/>
          <w:iCs/>
          <w:color w:val="000000"/>
          <w:sz w:val="26"/>
          <w:szCs w:val="26"/>
          <w:lang w:val="ru-RU"/>
        </w:rPr>
        <w:t xml:space="preserve">и </w:t>
      </w:r>
      <w:r w:rsidR="001F622A" w:rsidRPr="001F622A">
        <w:rPr>
          <w:b/>
          <w:iCs/>
          <w:color w:val="000000"/>
          <w:sz w:val="26"/>
          <w:szCs w:val="26"/>
          <w:lang w:val="ru-RU"/>
        </w:rPr>
        <w:t xml:space="preserve">ПАО «МРСК Центра и Приволжья» </w:t>
      </w:r>
    </w:p>
    <w:p w:rsidR="00432F40" w:rsidRPr="00294ECB" w:rsidRDefault="00432F40" w:rsidP="00DE587E">
      <w:pPr>
        <w:pStyle w:val="a3"/>
        <w:widowControl w:val="0"/>
        <w:outlineLvl w:val="0"/>
        <w:rPr>
          <w:b/>
          <w:sz w:val="26"/>
          <w:szCs w:val="26"/>
          <w:lang w:val="ru-RU"/>
        </w:rPr>
      </w:pPr>
    </w:p>
    <w:p w:rsidR="00DC452B" w:rsidRPr="00294ECB" w:rsidRDefault="00DC452B" w:rsidP="00DE587E">
      <w:pPr>
        <w:pStyle w:val="af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ОБЩИЕ ПОЛОЖЕНИЯ.</w:t>
      </w:r>
    </w:p>
    <w:p w:rsidR="00701A35" w:rsidRPr="00294ECB" w:rsidRDefault="00701A35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294ECB">
        <w:rPr>
          <w:sz w:val="26"/>
          <w:szCs w:val="26"/>
          <w:lang w:val="ru-RU"/>
        </w:rPr>
        <w:t>данному</w:t>
      </w:r>
      <w:proofErr w:type="gramEnd"/>
      <w:r w:rsidRPr="00294ECB">
        <w:rPr>
          <w:sz w:val="26"/>
          <w:szCs w:val="26"/>
          <w:lang w:val="ru-RU"/>
        </w:rPr>
        <w:t xml:space="preserve"> </w:t>
      </w:r>
      <w:proofErr w:type="spellStart"/>
      <w:r w:rsidRPr="00294ECB">
        <w:rPr>
          <w:sz w:val="26"/>
          <w:szCs w:val="26"/>
          <w:lang w:val="ru-RU"/>
        </w:rPr>
        <w:t>подлоту</w:t>
      </w:r>
      <w:proofErr w:type="spellEnd"/>
      <w:r w:rsidRPr="00294ECB">
        <w:rPr>
          <w:sz w:val="26"/>
          <w:szCs w:val="26"/>
          <w:lang w:val="ru-RU"/>
        </w:rPr>
        <w:t>.</w:t>
      </w:r>
    </w:p>
    <w:p w:rsidR="00FE65AD" w:rsidRPr="00A14563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4ECB">
        <w:rPr>
          <w:sz w:val="26"/>
          <w:szCs w:val="26"/>
          <w:lang w:val="ru-RU"/>
        </w:rPr>
        <w:t xml:space="preserve">Вся продукция должна пройти обязательную сертификацию или декларирование соответствия в установленном законодательством Российской </w:t>
      </w:r>
      <w:r w:rsidRPr="00A14563">
        <w:rPr>
          <w:sz w:val="26"/>
          <w:szCs w:val="26"/>
          <w:lang w:val="ru-RU"/>
        </w:rPr>
        <w:t>Федерации о техническом регулировании порядке.</w:t>
      </w:r>
    </w:p>
    <w:p w:rsidR="00FE65AD" w:rsidRPr="00A14563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A14563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D426E4" w:rsidRPr="00A14563" w:rsidRDefault="00D426E4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A14563">
        <w:rPr>
          <w:sz w:val="26"/>
          <w:szCs w:val="26"/>
          <w:lang w:val="ru-RU"/>
        </w:rPr>
        <w:t>Вся поставляемая продукция должна быть новой, ранее не использованной и изготовлена не ранее года поставки</w:t>
      </w:r>
      <w:r w:rsidRPr="00A14563">
        <w:rPr>
          <w:sz w:val="26"/>
          <w:lang w:val="ru-RU"/>
        </w:rPr>
        <w:t>.</w:t>
      </w:r>
    </w:p>
    <w:p w:rsidR="00FE65AD" w:rsidRPr="00294ECB" w:rsidRDefault="00FE65AD" w:rsidP="00DE587E">
      <w:pPr>
        <w:pStyle w:val="a3"/>
        <w:widowControl w:val="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A14563">
        <w:rPr>
          <w:sz w:val="26"/>
          <w:szCs w:val="26"/>
          <w:lang w:val="ru-RU"/>
        </w:rPr>
        <w:t>При проведении конкурса с предоставлением образцов продукции,</w:t>
      </w:r>
      <w:bookmarkStart w:id="0" w:name="_GoBack"/>
      <w:bookmarkEnd w:id="0"/>
      <w:r w:rsidRPr="00294ECB">
        <w:rPr>
          <w:sz w:val="26"/>
          <w:szCs w:val="26"/>
          <w:lang w:val="ru-RU"/>
        </w:rPr>
        <w:t xml:space="preserve">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r w:rsidR="00114934" w:rsidRPr="00294ECB">
        <w:rPr>
          <w:sz w:val="26"/>
          <w:szCs w:val="26"/>
          <w:lang w:val="ru-RU"/>
        </w:rPr>
        <w:t>на конкурсе,</w:t>
      </w:r>
      <w:r w:rsidRPr="00294ECB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294ECB">
        <w:rPr>
          <w:sz w:val="26"/>
          <w:szCs w:val="26"/>
          <w:lang w:val="ru-RU"/>
        </w:rPr>
        <w:t>подлоте</w:t>
      </w:r>
      <w:proofErr w:type="spellEnd"/>
      <w:r w:rsidRPr="00294ECB">
        <w:rPr>
          <w:sz w:val="26"/>
          <w:szCs w:val="26"/>
          <w:lang w:val="ru-RU"/>
        </w:rPr>
        <w:t>.</w:t>
      </w:r>
    </w:p>
    <w:p w:rsidR="002763AF" w:rsidRPr="00294ECB" w:rsidRDefault="002763AF" w:rsidP="00DE587E">
      <w:pPr>
        <w:widowControl w:val="0"/>
        <w:ind w:firstLine="709"/>
        <w:jc w:val="both"/>
        <w:rPr>
          <w:b/>
          <w:sz w:val="26"/>
          <w:szCs w:val="26"/>
        </w:rPr>
      </w:pPr>
    </w:p>
    <w:p w:rsidR="0090149F" w:rsidRPr="00294ECB" w:rsidRDefault="0015074C" w:rsidP="00DE587E">
      <w:pPr>
        <w:pStyle w:val="af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ОБЩИЕ ТРЕБОВАНИЯ К ПОСТАВЛЯЕМОЙ ПРОДУКЦИИ.</w:t>
      </w:r>
    </w:p>
    <w:p w:rsidR="0015074C" w:rsidRPr="00294ECB" w:rsidRDefault="005E5EC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>ТРЕБОВАНИЯ К ШТАНГАМ ИЗОЛИРУЮЩИМ.</w:t>
      </w:r>
    </w:p>
    <w:p w:rsidR="0015074C" w:rsidRPr="00294ECB" w:rsidRDefault="00114934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proofErr w:type="gramStart"/>
      <w:r w:rsidRPr="00294ECB">
        <w:rPr>
          <w:sz w:val="26"/>
          <w:szCs w:val="26"/>
        </w:rPr>
        <w:t>Штанги</w:t>
      </w:r>
      <w:proofErr w:type="gramEnd"/>
      <w:r w:rsidRPr="00294ECB">
        <w:rPr>
          <w:sz w:val="26"/>
          <w:szCs w:val="26"/>
        </w:rPr>
        <w:t xml:space="preserve"> изолирующие до 1000</w:t>
      </w:r>
      <w:r w:rsidR="0015074C" w:rsidRPr="00294ECB">
        <w:rPr>
          <w:sz w:val="26"/>
          <w:szCs w:val="26"/>
        </w:rPr>
        <w:t>В и выше должны удовлетворять требованиям ГОСТ 20494-</w:t>
      </w:r>
      <w:r w:rsidR="002106DD" w:rsidRPr="00294ECB">
        <w:rPr>
          <w:sz w:val="26"/>
          <w:szCs w:val="26"/>
        </w:rPr>
        <w:t xml:space="preserve">2001 </w:t>
      </w:r>
      <w:r w:rsidR="00432F40" w:rsidRPr="00294ECB">
        <w:rPr>
          <w:rStyle w:val="af2"/>
          <w:b w:val="0"/>
          <w:sz w:val="26"/>
          <w:szCs w:val="26"/>
        </w:rPr>
        <w:t>«Штанги изолирующие оперативные и штанги переносных заземлений. Общие технические условия»</w:t>
      </w:r>
      <w:r w:rsidR="0015074C" w:rsidRPr="00294ECB">
        <w:rPr>
          <w:sz w:val="26"/>
          <w:szCs w:val="26"/>
        </w:rPr>
        <w:t>.</w:t>
      </w:r>
    </w:p>
    <w:p w:rsidR="00294ECB" w:rsidRPr="00294ECB" w:rsidRDefault="004C308B" w:rsidP="00DE587E">
      <w:pPr>
        <w:widowControl w:val="0"/>
        <w:numPr>
          <w:ilvl w:val="0"/>
          <w:numId w:val="1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 xml:space="preserve">На каждое изделие </w:t>
      </w:r>
      <w:r w:rsidR="00294ECB" w:rsidRPr="00294ECB">
        <w:rPr>
          <w:rFonts w:cs="Tahoma"/>
          <w:sz w:val="26"/>
          <w:szCs w:val="26"/>
        </w:rPr>
        <w:t>должна быть нанесена маркировка, содержащая следующие данные: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наименование изготовителя и (или) его товарный знак (при наличии);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 xml:space="preserve">дату (месяц, год) изготовления или дату окончания срока годности, если </w:t>
      </w:r>
      <w:r w:rsidRPr="00294ECB">
        <w:rPr>
          <w:rFonts w:cs="Tahoma"/>
          <w:sz w:val="26"/>
          <w:szCs w:val="26"/>
        </w:rPr>
        <w:lastRenderedPageBreak/>
        <w:t>она установлена;</w:t>
      </w:r>
    </w:p>
    <w:p w:rsidR="00294ECB" w:rsidRPr="00294ECB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294ECB">
        <w:rPr>
          <w:rFonts w:cs="Tahoma"/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DE587E" w:rsidRPr="00DE587E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DE587E">
        <w:rPr>
          <w:rFonts w:cs="Tahoma"/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294ECB" w:rsidRPr="00DE587E" w:rsidRDefault="00294ECB" w:rsidP="00DE587E">
      <w:pPr>
        <w:widowControl w:val="0"/>
        <w:numPr>
          <w:ilvl w:val="0"/>
          <w:numId w:val="17"/>
        </w:numPr>
        <w:jc w:val="both"/>
        <w:rPr>
          <w:rFonts w:cs="Tahoma"/>
          <w:sz w:val="26"/>
          <w:szCs w:val="26"/>
        </w:rPr>
      </w:pPr>
      <w:r w:rsidRPr="00DE587E">
        <w:rPr>
          <w:rFonts w:cs="Tahoma"/>
          <w:sz w:val="26"/>
          <w:szCs w:val="26"/>
        </w:rPr>
        <w:t>номер изделия (или номер партии).</w:t>
      </w:r>
    </w:p>
    <w:p w:rsidR="004C308B" w:rsidRPr="00294ECB" w:rsidRDefault="00294ECB" w:rsidP="00DE587E">
      <w:pPr>
        <w:widowControl w:val="0"/>
        <w:ind w:firstLine="851"/>
        <w:jc w:val="both"/>
        <w:rPr>
          <w:sz w:val="26"/>
          <w:szCs w:val="26"/>
        </w:rPr>
      </w:pPr>
      <w:r w:rsidRPr="00294ECB">
        <w:rPr>
          <w:rFonts w:cs="Tahoma"/>
          <w:sz w:val="26"/>
          <w:szCs w:val="26"/>
        </w:rPr>
        <w:t xml:space="preserve">Маркировка наноситься любым рельефным способом (в том числе тиснение, </w:t>
      </w:r>
      <w:proofErr w:type="spellStart"/>
      <w:r w:rsidRPr="00294ECB">
        <w:rPr>
          <w:rFonts w:cs="Tahoma"/>
          <w:sz w:val="26"/>
          <w:szCs w:val="26"/>
        </w:rPr>
        <w:t>шелкография</w:t>
      </w:r>
      <w:proofErr w:type="spellEnd"/>
      <w:r w:rsidRPr="00294ECB">
        <w:rPr>
          <w:rFonts w:cs="Tahoma"/>
          <w:sz w:val="26"/>
          <w:szCs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294ECB">
        <w:rPr>
          <w:rFonts w:cs="Tahoma"/>
          <w:sz w:val="26"/>
          <w:szCs w:val="26"/>
        </w:rPr>
        <w:t>легкочитаемой</w:t>
      </w:r>
      <w:proofErr w:type="spellEnd"/>
      <w:r w:rsidRPr="00294ECB">
        <w:rPr>
          <w:rFonts w:cs="Tahoma"/>
          <w:sz w:val="26"/>
          <w:szCs w:val="26"/>
        </w:rPr>
        <w:t xml:space="preserve"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</w:t>
      </w:r>
      <w:r w:rsidR="00D426E4" w:rsidRPr="00294ECB">
        <w:rPr>
          <w:rFonts w:cs="Tahoma"/>
          <w:sz w:val="26"/>
          <w:szCs w:val="26"/>
        </w:rPr>
        <w:t>хранения.</w:t>
      </w:r>
    </w:p>
    <w:p w:rsidR="0015074C" w:rsidRPr="00294ECB" w:rsidRDefault="00114934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Штанги должны состоять</w:t>
      </w:r>
      <w:r w:rsidR="0015074C" w:rsidRPr="00294ECB">
        <w:rPr>
          <w:color w:val="000000"/>
          <w:spacing w:val="2"/>
          <w:sz w:val="26"/>
          <w:szCs w:val="26"/>
        </w:rPr>
        <w:t xml:space="preserve"> из 3-х </w:t>
      </w:r>
      <w:r w:rsidR="000C0988" w:rsidRPr="00294ECB">
        <w:rPr>
          <w:color w:val="000000"/>
          <w:spacing w:val="2"/>
          <w:sz w:val="26"/>
          <w:szCs w:val="26"/>
        </w:rPr>
        <w:t xml:space="preserve">основных </w:t>
      </w:r>
      <w:r w:rsidR="0015074C" w:rsidRPr="00294ECB">
        <w:rPr>
          <w:color w:val="000000"/>
          <w:spacing w:val="2"/>
          <w:sz w:val="26"/>
          <w:szCs w:val="26"/>
        </w:rPr>
        <w:t xml:space="preserve">частей: рабочей, изолирующей и рукоятки. </w:t>
      </w:r>
      <w:r w:rsidR="000C0988" w:rsidRPr="00294ECB">
        <w:rPr>
          <w:color w:val="000000"/>
          <w:spacing w:val="2"/>
          <w:sz w:val="26"/>
          <w:szCs w:val="26"/>
        </w:rPr>
        <w:t>Рукоятка и изолирующая часть должны быть разделены ограничительным кольцом из электроизоляционного материала</w:t>
      </w:r>
      <w:r w:rsidR="0015074C" w:rsidRPr="00294ECB">
        <w:rPr>
          <w:color w:val="000000"/>
          <w:spacing w:val="2"/>
          <w:sz w:val="26"/>
          <w:szCs w:val="26"/>
        </w:rPr>
        <w:t>.</w:t>
      </w:r>
    </w:p>
    <w:p w:rsidR="005E5EC5" w:rsidRPr="00294ECB" w:rsidRDefault="00145162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color w:val="000000"/>
          <w:spacing w:val="2"/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Изолирующая часть штанг должна изготавливаться из электроизоляционных материалов с устойчивыми диэлектрическими и механическими свойствами</w:t>
      </w:r>
      <w:r w:rsidR="0015074C" w:rsidRPr="00294ECB">
        <w:rPr>
          <w:color w:val="000000"/>
          <w:spacing w:val="2"/>
          <w:sz w:val="26"/>
          <w:szCs w:val="26"/>
        </w:rPr>
        <w:t>.</w:t>
      </w:r>
      <w:r w:rsidRPr="00294ECB">
        <w:t xml:space="preserve"> </w:t>
      </w:r>
      <w:r w:rsidRPr="00294ECB">
        <w:rPr>
          <w:color w:val="000000"/>
          <w:spacing w:val="2"/>
          <w:sz w:val="26"/>
          <w:szCs w:val="26"/>
        </w:rPr>
        <w:t>Поверхность изолирующей части должна быть гладкой, без трещин, расслоений, царапин.</w:t>
      </w:r>
    </w:p>
    <w:p w:rsidR="004C308B" w:rsidRPr="00294ECB" w:rsidRDefault="002812F9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Применение бумажно-бакелитовых трубок для изготовления изолирующих частей не допускается.</w:t>
      </w:r>
    </w:p>
    <w:p w:rsidR="005E5EC5" w:rsidRPr="00294ECB" w:rsidRDefault="0015074C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Опе</w:t>
      </w:r>
      <w:r w:rsidR="005E5EC5" w:rsidRPr="00294ECB">
        <w:rPr>
          <w:color w:val="000000"/>
          <w:spacing w:val="2"/>
          <w:sz w:val="26"/>
          <w:szCs w:val="26"/>
        </w:rPr>
        <w:t>ративные штанги могут иметь</w:t>
      </w:r>
      <w:r w:rsidRPr="00294ECB">
        <w:rPr>
          <w:color w:val="000000"/>
          <w:spacing w:val="2"/>
          <w:sz w:val="26"/>
          <w:szCs w:val="26"/>
        </w:rPr>
        <w:t xml:space="preserve"> сменн</w:t>
      </w:r>
      <w:r w:rsidR="005E5EC5" w:rsidRPr="00294ECB">
        <w:rPr>
          <w:color w:val="000000"/>
          <w:spacing w:val="2"/>
          <w:sz w:val="26"/>
          <w:szCs w:val="26"/>
        </w:rPr>
        <w:t xml:space="preserve">ые головки (рабочей части) для выполнения </w:t>
      </w:r>
      <w:r w:rsidR="005E5EC5" w:rsidRPr="00294ECB">
        <w:rPr>
          <w:sz w:val="26"/>
          <w:szCs w:val="26"/>
        </w:rPr>
        <w:t xml:space="preserve">различных операций. </w:t>
      </w:r>
      <w:r w:rsidR="003A522B" w:rsidRPr="00294ECB">
        <w:rPr>
          <w:sz w:val="26"/>
          <w:szCs w:val="26"/>
        </w:rPr>
        <w:t>Конструкция дополнительных приспособлений (насадок и узлов крепления) должна обеспечивать надежное соединение со штангами через адаптер. В целях унификации дополнительных приспособлений, выпускаемых разными производителями, в качестве адаптера для крепления устанавливается винт не менее М14</w:t>
      </w:r>
      <w:r w:rsidRPr="00294ECB">
        <w:rPr>
          <w:sz w:val="26"/>
          <w:szCs w:val="26"/>
        </w:rPr>
        <w:t>.</w:t>
      </w:r>
    </w:p>
    <w:p w:rsidR="00376FC7" w:rsidRPr="00294ECB" w:rsidRDefault="00376FC7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На изолирующей части штанг должно быть </w:t>
      </w:r>
      <w:r w:rsidR="004C308B" w:rsidRPr="00294ECB">
        <w:rPr>
          <w:sz w:val="26"/>
          <w:szCs w:val="26"/>
        </w:rPr>
        <w:t xml:space="preserve">одно </w:t>
      </w:r>
      <w:r w:rsidRPr="00294ECB">
        <w:rPr>
          <w:sz w:val="26"/>
          <w:szCs w:val="26"/>
        </w:rPr>
        <w:t>ограничительное кольцо из электроизоляционного материала диаметром, превышающим наружный диаметр рукоятки не менее чем на 10 мм. Изолирующее кольцо должно быть жестко зафиксировано. Фиксация кольца может быть выполнена путем вклейки в паз штанги или другим способом, позволяющим однозначно понять нормальное место установки ограничительного кольца в случае механического сдвига.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Длина штанг в транспортировочном положении не должна превышать 1,6 метра.</w:t>
      </w:r>
    </w:p>
    <w:p w:rsidR="009F2D68" w:rsidRPr="00294ECB" w:rsidRDefault="008772C5" w:rsidP="00DE587E">
      <w:pPr>
        <w:widowControl w:val="0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ab/>
        <w:t xml:space="preserve">Штанги могут быть составными из нескольких звеньев. Для соединения звеньев между собой могут применяться детали, изготовленные из металла или изоляционного материала. Конструкция и материал соединительных элементов должны исключать люфт и </w:t>
      </w:r>
      <w:proofErr w:type="gramStart"/>
      <w:r w:rsidRPr="00294ECB">
        <w:rPr>
          <w:sz w:val="26"/>
          <w:szCs w:val="26"/>
        </w:rPr>
        <w:t>осевую</w:t>
      </w:r>
      <w:proofErr w:type="gramEnd"/>
      <w:r w:rsidRPr="00294ECB">
        <w:rPr>
          <w:sz w:val="26"/>
          <w:szCs w:val="26"/>
        </w:rPr>
        <w:t xml:space="preserve"> </w:t>
      </w:r>
      <w:proofErr w:type="spellStart"/>
      <w:r w:rsidRPr="00294ECB">
        <w:rPr>
          <w:sz w:val="26"/>
          <w:szCs w:val="26"/>
        </w:rPr>
        <w:t>децентровку</w:t>
      </w:r>
      <w:proofErr w:type="spellEnd"/>
      <w:r w:rsidRPr="00294ECB">
        <w:rPr>
          <w:sz w:val="26"/>
          <w:szCs w:val="26"/>
        </w:rPr>
        <w:t xml:space="preserve"> звеньев. Допускается применение телескопической конструкции, при этом должна быть обеспечена надежная фиксация звеньев в местах их соединений</w:t>
      </w:r>
      <w:r w:rsidR="009F2D68" w:rsidRPr="00294ECB">
        <w:rPr>
          <w:sz w:val="26"/>
          <w:szCs w:val="26"/>
        </w:rPr>
        <w:t>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Конструктивное исполнение соединений звеньев сборной штанги должно исключать возможность их неправильного соединения при сборке штанги.</w:t>
      </w:r>
    </w:p>
    <w:p w:rsidR="00252B74" w:rsidRPr="00294ECB" w:rsidRDefault="00252B74" w:rsidP="00DE587E">
      <w:pPr>
        <w:widowControl w:val="0"/>
        <w:numPr>
          <w:ilvl w:val="0"/>
          <w:numId w:val="1"/>
        </w:num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Конструкция составных частей штанг должна предотвращать попадание внутрь пыли и влаги или предусматривать возможность их очистки.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lastRenderedPageBreak/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эксплуатации. Не допускается применение для сборки и фиксации элементов штанг крепежных устройств, требующих использования дополнительного инструмента (например, гаечных ключей).</w:t>
      </w:r>
    </w:p>
    <w:p w:rsidR="004C308B" w:rsidRPr="00294ECB" w:rsidRDefault="004C308B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Конструкция и прочность штанги должна обеспечивать возможность поднятия штанги одним человеком</w:t>
      </w:r>
      <w:r w:rsidR="00252B74" w:rsidRPr="00294ECB">
        <w:rPr>
          <w:color w:val="000000"/>
          <w:spacing w:val="2"/>
          <w:sz w:val="26"/>
          <w:szCs w:val="26"/>
        </w:rPr>
        <w:t>,</w:t>
      </w:r>
      <w:r w:rsidRPr="00294ECB">
        <w:rPr>
          <w:color w:val="000000"/>
          <w:spacing w:val="2"/>
          <w:sz w:val="26"/>
          <w:szCs w:val="26"/>
        </w:rPr>
        <w:t xml:space="preserve"> в собранном виде за рукоятку в пределах ограничительного кольца</w:t>
      </w:r>
      <w:r w:rsidR="00252B74" w:rsidRPr="00294ECB">
        <w:rPr>
          <w:color w:val="000000"/>
          <w:spacing w:val="2"/>
          <w:sz w:val="26"/>
          <w:szCs w:val="26"/>
        </w:rPr>
        <w:t>,</w:t>
      </w:r>
      <w:r w:rsidRPr="00294ECB">
        <w:rPr>
          <w:color w:val="000000"/>
          <w:spacing w:val="2"/>
          <w:sz w:val="26"/>
          <w:szCs w:val="26"/>
        </w:rPr>
        <w:t xml:space="preserve"> из горизонтального положения в </w:t>
      </w:r>
      <w:proofErr w:type="gramStart"/>
      <w:r w:rsidRPr="00294ECB">
        <w:rPr>
          <w:color w:val="000000"/>
          <w:spacing w:val="2"/>
          <w:sz w:val="26"/>
          <w:szCs w:val="26"/>
        </w:rPr>
        <w:t>вертикальное</w:t>
      </w:r>
      <w:proofErr w:type="gramEnd"/>
      <w:r w:rsidRPr="00294ECB">
        <w:rPr>
          <w:color w:val="000000"/>
          <w:spacing w:val="2"/>
          <w:sz w:val="26"/>
          <w:szCs w:val="26"/>
        </w:rPr>
        <w:t xml:space="preserve"> без дополнительных приспособлений. При этом наибольшее усилие на руку не должно превышать 160 Н.</w:t>
      </w:r>
    </w:p>
    <w:p w:rsidR="0001009E" w:rsidRPr="00294ECB" w:rsidRDefault="0001009E" w:rsidP="00DE587E">
      <w:pPr>
        <w:widowControl w:val="0"/>
        <w:numPr>
          <w:ilvl w:val="0"/>
          <w:numId w:val="1"/>
        </w:numPr>
        <w:tabs>
          <w:tab w:val="clear" w:pos="1247"/>
          <w:tab w:val="num" w:pos="1418"/>
        </w:tabs>
        <w:ind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Гарантийный срок эксплуатации – не менее двух лет с момента ввода изделия в эксплуатацию.</w:t>
      </w:r>
    </w:p>
    <w:p w:rsidR="009F2D68" w:rsidRPr="00294ECB" w:rsidRDefault="009F2D68" w:rsidP="00DE587E">
      <w:pPr>
        <w:widowControl w:val="0"/>
        <w:ind w:firstLine="709"/>
        <w:jc w:val="both"/>
        <w:rPr>
          <w:sz w:val="26"/>
          <w:szCs w:val="26"/>
        </w:rPr>
      </w:pPr>
    </w:p>
    <w:p w:rsidR="00E05A72" w:rsidRPr="00294ECB" w:rsidRDefault="007F4D0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94ECB">
        <w:rPr>
          <w:b/>
          <w:sz w:val="26"/>
          <w:szCs w:val="26"/>
        </w:rPr>
        <w:t xml:space="preserve">ТРЕБОВАНИЯ К </w:t>
      </w:r>
      <w:r w:rsidR="00E05A72" w:rsidRPr="00294ECB">
        <w:rPr>
          <w:b/>
          <w:sz w:val="26"/>
          <w:szCs w:val="26"/>
        </w:rPr>
        <w:t>ШТАНГАМ ДЛЯ ПЕРЕНОСА И ВЫРАВНИВАНИЯ ПОТЕНЦИАЛА</w:t>
      </w:r>
      <w:r w:rsidRPr="00294ECB">
        <w:rPr>
          <w:b/>
          <w:sz w:val="26"/>
          <w:szCs w:val="26"/>
        </w:rPr>
        <w:t>.</w:t>
      </w:r>
    </w:p>
    <w:p w:rsidR="0074184F" w:rsidRPr="00294ECB" w:rsidRDefault="00E05A72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Штанги для переноса и выравнивания потенциала должны удовлетворять требованиям </w:t>
      </w:r>
      <w:r w:rsidR="0074184F" w:rsidRPr="00294ECB">
        <w:rPr>
          <w:sz w:val="26"/>
          <w:szCs w:val="26"/>
        </w:rPr>
        <w:t>ГОСТ 20494-</w:t>
      </w:r>
      <w:r w:rsidR="002106DD" w:rsidRPr="00294ECB">
        <w:rPr>
          <w:sz w:val="26"/>
          <w:szCs w:val="26"/>
        </w:rPr>
        <w:t>2001</w:t>
      </w:r>
      <w:r w:rsidR="0074184F" w:rsidRPr="00294ECB">
        <w:rPr>
          <w:sz w:val="26"/>
          <w:szCs w:val="26"/>
        </w:rPr>
        <w:t xml:space="preserve"> </w:t>
      </w:r>
      <w:r w:rsidR="0074184F" w:rsidRPr="00294ECB">
        <w:rPr>
          <w:rStyle w:val="af2"/>
          <w:b w:val="0"/>
          <w:sz w:val="26"/>
          <w:szCs w:val="26"/>
        </w:rPr>
        <w:t>«</w:t>
      </w:r>
      <w:proofErr w:type="gramStart"/>
      <w:r w:rsidR="0074184F" w:rsidRPr="00294ECB">
        <w:rPr>
          <w:rStyle w:val="af2"/>
          <w:b w:val="0"/>
          <w:sz w:val="26"/>
          <w:szCs w:val="26"/>
        </w:rPr>
        <w:t>Штанги</w:t>
      </w:r>
      <w:proofErr w:type="gramEnd"/>
      <w:r w:rsidR="0074184F" w:rsidRPr="00294ECB">
        <w:rPr>
          <w:rStyle w:val="af2"/>
          <w:b w:val="0"/>
          <w:sz w:val="26"/>
          <w:szCs w:val="26"/>
        </w:rPr>
        <w:t xml:space="preserve"> изолирующие оперативные и штанги переносных заземлений. Общие технические условия»</w:t>
      </w:r>
      <w:r w:rsidR="0074184F" w:rsidRPr="00294ECB">
        <w:rPr>
          <w:sz w:val="26"/>
          <w:szCs w:val="26"/>
        </w:rPr>
        <w:t>.</w:t>
      </w:r>
    </w:p>
    <w:p w:rsidR="00EF24A8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Штанги для переноса потенциала должн</w:t>
      </w:r>
      <w:r w:rsidR="00F75272" w:rsidRPr="00294ECB">
        <w:rPr>
          <w:sz w:val="26"/>
          <w:szCs w:val="26"/>
        </w:rPr>
        <w:t>ы</w:t>
      </w:r>
      <w:r w:rsidRPr="00294ECB">
        <w:rPr>
          <w:sz w:val="26"/>
          <w:szCs w:val="26"/>
        </w:rPr>
        <w:t xml:space="preserve"> быть предназначен</w:t>
      </w:r>
      <w:r w:rsidR="00097002" w:rsidRPr="00294ECB">
        <w:rPr>
          <w:sz w:val="26"/>
          <w:szCs w:val="26"/>
        </w:rPr>
        <w:t>ы</w:t>
      </w:r>
      <w:r w:rsidRPr="00294ECB">
        <w:rPr>
          <w:sz w:val="26"/>
          <w:szCs w:val="26"/>
        </w:rPr>
        <w:t xml:space="preserve"> для </w:t>
      </w:r>
      <w:r w:rsidR="00F75272" w:rsidRPr="00294ECB">
        <w:rPr>
          <w:sz w:val="26"/>
          <w:szCs w:val="26"/>
        </w:rPr>
        <w:t xml:space="preserve">переноса потенциала провода </w:t>
      </w:r>
      <w:r w:rsidR="00D426E4" w:rsidRPr="00294ECB">
        <w:rPr>
          <w:sz w:val="26"/>
          <w:szCs w:val="26"/>
        </w:rPr>
        <w:t>на комплект,</w:t>
      </w:r>
      <w:r w:rsidR="00F75272" w:rsidRPr="00294ECB">
        <w:rPr>
          <w:sz w:val="26"/>
          <w:szCs w:val="26"/>
        </w:rPr>
        <w:t xml:space="preserve"> индивидуальный экранирующий или монтерскую кабину подъемника при приближении к токоведущим частям </w:t>
      </w:r>
      <w:proofErr w:type="gramStart"/>
      <w:r w:rsidR="00F75272" w:rsidRPr="00294ECB">
        <w:rPr>
          <w:sz w:val="26"/>
          <w:szCs w:val="26"/>
        </w:rPr>
        <w:t>ВЛ</w:t>
      </w:r>
      <w:proofErr w:type="gramEnd"/>
      <w:r w:rsidR="00F75272" w:rsidRPr="00294ECB">
        <w:rPr>
          <w:sz w:val="26"/>
          <w:szCs w:val="26"/>
        </w:rPr>
        <w:t xml:space="preserve"> и открытых распределительных устройств, </w:t>
      </w:r>
      <w:r w:rsidRPr="00294ECB">
        <w:rPr>
          <w:sz w:val="26"/>
          <w:szCs w:val="26"/>
        </w:rPr>
        <w:t>при работах в пролётах пересечения с действующими ВЛ в соответствии с требованиями п.</w:t>
      </w:r>
      <w:r w:rsidR="002106DD" w:rsidRPr="00294ECB">
        <w:rPr>
          <w:sz w:val="26"/>
          <w:szCs w:val="26"/>
        </w:rPr>
        <w:t>38</w:t>
      </w:r>
      <w:r w:rsidRPr="00294ECB">
        <w:rPr>
          <w:sz w:val="26"/>
          <w:szCs w:val="26"/>
        </w:rPr>
        <w:t xml:space="preserve">.37 </w:t>
      </w:r>
      <w:r w:rsidR="002106DD" w:rsidRPr="00294ECB">
        <w:rPr>
          <w:sz w:val="26"/>
          <w:szCs w:val="26"/>
        </w:rPr>
        <w:t>П</w:t>
      </w:r>
      <w:r w:rsidRPr="00294ECB">
        <w:rPr>
          <w:sz w:val="26"/>
          <w:szCs w:val="26"/>
        </w:rPr>
        <w:t>равил по охране труда при эксплуатации электроустановок</w:t>
      </w:r>
      <w:r w:rsidR="002106DD" w:rsidRPr="00294ECB">
        <w:rPr>
          <w:sz w:val="26"/>
          <w:szCs w:val="26"/>
        </w:rPr>
        <w:t>, утвержденных приказом Министерства труда и социальной защиты Российской Федерации от 24.07.2013 N 328н</w:t>
      </w:r>
      <w:r w:rsidRPr="00294ECB">
        <w:rPr>
          <w:sz w:val="26"/>
          <w:szCs w:val="26"/>
        </w:rPr>
        <w:t>.</w:t>
      </w:r>
    </w:p>
    <w:p w:rsidR="002C274A" w:rsidRPr="00294ECB" w:rsidRDefault="002C274A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Штанги для выравнивания потенциала должны быть предназначены для выравнивания потенциала между комплектом индивидуальным экранирующим и крупногабаритными приспособлениями, подаваемыми с земли и имеющими непостоянное значение потенциала.</w:t>
      </w:r>
    </w:p>
    <w:p w:rsidR="0019414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для переноса потенциала состоит из металлического пружинного захвата за провод, изолирующей рукоятки и гибкого медного провода сечением не менее 25 мм</w:t>
      </w:r>
      <w:proofErr w:type="gramStart"/>
      <w:r w:rsidRPr="00294ECB">
        <w:rPr>
          <w:sz w:val="26"/>
          <w:szCs w:val="26"/>
          <w:vertAlign w:val="superscript"/>
        </w:rPr>
        <w:t>2</w:t>
      </w:r>
      <w:proofErr w:type="gramEnd"/>
      <w:r w:rsidRPr="00294ECB">
        <w:rPr>
          <w:sz w:val="26"/>
          <w:szCs w:val="26"/>
        </w:rPr>
        <w:t xml:space="preserve">, присоединяющегося </w:t>
      </w:r>
      <w:r w:rsidR="00D426E4" w:rsidRPr="00294ECB">
        <w:rPr>
          <w:sz w:val="26"/>
          <w:szCs w:val="26"/>
        </w:rPr>
        <w:t>к комплекту,</w:t>
      </w:r>
      <w:r w:rsidRPr="00294ECB">
        <w:rPr>
          <w:sz w:val="26"/>
          <w:szCs w:val="26"/>
        </w:rPr>
        <w:t xml:space="preserve"> индивидуальному экранирующему или к рабочей площадке телескопической вышки (подъемника) с помощью клемм (струбцин).</w:t>
      </w:r>
    </w:p>
    <w:p w:rsidR="004C308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Штанга для выравнивания потенциала состоит из металлического </w:t>
      </w:r>
      <w:proofErr w:type="spellStart"/>
      <w:r w:rsidRPr="00294ECB">
        <w:rPr>
          <w:sz w:val="26"/>
          <w:szCs w:val="26"/>
        </w:rPr>
        <w:t>оконцевателя</w:t>
      </w:r>
      <w:proofErr w:type="spellEnd"/>
      <w:r w:rsidRPr="00294ECB">
        <w:rPr>
          <w:sz w:val="26"/>
          <w:szCs w:val="26"/>
        </w:rPr>
        <w:t xml:space="preserve"> в виде крюка, изолирующей рукоятки и гибкого медного провода сечением не менее 4 мм</w:t>
      </w:r>
      <w:proofErr w:type="gramStart"/>
      <w:r w:rsidRPr="00294ECB">
        <w:rPr>
          <w:sz w:val="26"/>
          <w:szCs w:val="26"/>
          <w:vertAlign w:val="superscript"/>
        </w:rPr>
        <w:t>2</w:t>
      </w:r>
      <w:proofErr w:type="gramEnd"/>
      <w:r w:rsidR="004C308B" w:rsidRPr="00294ECB">
        <w:rPr>
          <w:sz w:val="26"/>
          <w:szCs w:val="26"/>
        </w:rPr>
        <w:t>.</w:t>
      </w:r>
    </w:p>
    <w:p w:rsidR="004C308B" w:rsidRPr="00294ECB" w:rsidRDefault="00B107CE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Провод должен быть медным, заключенным в </w:t>
      </w:r>
      <w:r w:rsidR="00114934" w:rsidRPr="00294ECB">
        <w:rPr>
          <w:sz w:val="26"/>
          <w:szCs w:val="26"/>
        </w:rPr>
        <w:t>прозрачную морозоустойчивую</w:t>
      </w:r>
      <w:r w:rsidRPr="00294ECB">
        <w:rPr>
          <w:sz w:val="26"/>
          <w:szCs w:val="26"/>
        </w:rPr>
        <w:t xml:space="preserve"> (до -45</w:t>
      </w:r>
      <w:r w:rsidRPr="00294ECB">
        <w:rPr>
          <w:sz w:val="26"/>
          <w:szCs w:val="26"/>
          <w:vertAlign w:val="superscript"/>
        </w:rPr>
        <w:t>о</w:t>
      </w:r>
      <w:r w:rsidRPr="00294ECB">
        <w:rPr>
          <w:sz w:val="26"/>
          <w:szCs w:val="26"/>
        </w:rPr>
        <w:t xml:space="preserve">С) и прочную к механическим повреждениям изоляцию, </w:t>
      </w:r>
      <w:r w:rsidR="00114934" w:rsidRPr="00294ECB">
        <w:rPr>
          <w:sz w:val="26"/>
          <w:szCs w:val="26"/>
        </w:rPr>
        <w:t>в местах крепления к штанге и струбцине провод должен быть</w:t>
      </w:r>
      <w:r w:rsidR="00EF24A8" w:rsidRPr="00294ECB">
        <w:rPr>
          <w:sz w:val="26"/>
          <w:szCs w:val="26"/>
        </w:rPr>
        <w:t xml:space="preserve"> </w:t>
      </w:r>
      <w:r w:rsidR="00114934" w:rsidRPr="00294ECB">
        <w:rPr>
          <w:sz w:val="26"/>
          <w:szCs w:val="26"/>
        </w:rPr>
        <w:t>защищен от переломов</w:t>
      </w:r>
      <w:r w:rsidR="00EF24A8" w:rsidRPr="00294ECB">
        <w:rPr>
          <w:sz w:val="26"/>
          <w:szCs w:val="26"/>
        </w:rPr>
        <w:t>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Узел крепления проводника к штанге и струбцине должен быть доступным для ремонта без разрушения изоляции.</w:t>
      </w:r>
    </w:p>
    <w:p w:rsidR="00E3772D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должна состоять из трёх основных частей: р</w:t>
      </w:r>
      <w:r w:rsidR="00E3772D" w:rsidRPr="00294ECB">
        <w:rPr>
          <w:sz w:val="26"/>
          <w:szCs w:val="26"/>
        </w:rPr>
        <w:t>абочей, изолирующей и рукоятки.</w:t>
      </w:r>
      <w:r w:rsidR="00F9046C" w:rsidRPr="00294ECB">
        <w:t xml:space="preserve"> </w:t>
      </w:r>
      <w:r w:rsidR="00F9046C" w:rsidRPr="00294ECB">
        <w:rPr>
          <w:sz w:val="26"/>
          <w:szCs w:val="26"/>
        </w:rPr>
        <w:t>Рукоятка и изолирующая часть должны быть разделены ограничительным кольцом из электроизоляционного материала.</w:t>
      </w:r>
    </w:p>
    <w:p w:rsidR="00EF24A8" w:rsidRPr="00294ECB" w:rsidRDefault="00062232" w:rsidP="00DE587E">
      <w:pPr>
        <w:pStyle w:val="af"/>
        <w:widowControl w:val="0"/>
        <w:numPr>
          <w:ilvl w:val="2"/>
          <w:numId w:val="5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Изолирующая часть штанг должна изготавливаться из </w:t>
      </w:r>
      <w:r w:rsidRPr="00294ECB">
        <w:rPr>
          <w:sz w:val="26"/>
          <w:szCs w:val="26"/>
        </w:rPr>
        <w:lastRenderedPageBreak/>
        <w:t>электроизоляционных материалов с устойчивыми диэлектрическими и механическими свойствами. Поверхность изолирующей части должна быть гладкой, без трещин, расслоений, царапин</w:t>
      </w:r>
      <w:r w:rsidR="00EF24A8" w:rsidRPr="00294ECB">
        <w:rPr>
          <w:sz w:val="26"/>
          <w:szCs w:val="26"/>
        </w:rPr>
        <w:t>.</w:t>
      </w:r>
    </w:p>
    <w:p w:rsidR="004C308B" w:rsidRPr="00294ECB" w:rsidRDefault="00EF24A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Применение бумажно-бакелитовых трубок для изготовления изолирующих частей штанг не допускается.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Длина штанги в транспортировочном положении не должна превышать 1,6 метра.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Штанга может быть составной из нескольких звеньев.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Конструктивное исполнение соединений звеньев сборной штанги должно исключать возможность их неправильного соединения при сборке штанги.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>Сборная конструкция штанги не должна иметь мелких деталей (болты, винты и гайки), свободно скручиваемые и снимаемые с конструкции, для исключения утраты мелких деталей в процессе эксплуатации. Не допускается применение для сборки и фиксации элементов штанг крепежных устройств, требующих использования дополнительного инструмента (например, гаечных ключей).</w:t>
      </w:r>
    </w:p>
    <w:p w:rsidR="004C308B" w:rsidRPr="00294ECB" w:rsidRDefault="004C308B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color w:val="000000"/>
          <w:spacing w:val="2"/>
          <w:sz w:val="26"/>
          <w:szCs w:val="26"/>
        </w:rPr>
        <w:t xml:space="preserve">Конструкция и прочность штанги должна обеспечивать возможность поднятия штанги одним человеком в собранном виде за рукоятку в пределах ограничительного кольца из горизонтального положения в </w:t>
      </w:r>
      <w:proofErr w:type="gramStart"/>
      <w:r w:rsidRPr="00294ECB">
        <w:rPr>
          <w:color w:val="000000"/>
          <w:spacing w:val="2"/>
          <w:sz w:val="26"/>
          <w:szCs w:val="26"/>
        </w:rPr>
        <w:t>вертикальное</w:t>
      </w:r>
      <w:proofErr w:type="gramEnd"/>
      <w:r w:rsidRPr="00294ECB">
        <w:rPr>
          <w:color w:val="000000"/>
          <w:spacing w:val="2"/>
          <w:sz w:val="26"/>
          <w:szCs w:val="26"/>
        </w:rPr>
        <w:t xml:space="preserve"> без дополнительных приспособлений. При этом наибольшее усилие на руку не должно превышать 160 Н.</w:t>
      </w:r>
    </w:p>
    <w:p w:rsidR="0001009E" w:rsidRPr="00294ECB" w:rsidRDefault="0001009E" w:rsidP="00DE587E">
      <w:pPr>
        <w:pStyle w:val="af"/>
        <w:widowControl w:val="0"/>
        <w:numPr>
          <w:ilvl w:val="2"/>
          <w:numId w:val="5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Гарантийный срок эксплуатации – не менее двух лет с момента ввода изделия в эксплуатацию.</w:t>
      </w:r>
    </w:p>
    <w:p w:rsidR="00062232" w:rsidRPr="00294ECB" w:rsidRDefault="00062232" w:rsidP="00DE587E">
      <w:pPr>
        <w:widowControl w:val="0"/>
        <w:tabs>
          <w:tab w:val="left" w:pos="1701"/>
        </w:tabs>
        <w:ind w:left="709"/>
        <w:jc w:val="both"/>
        <w:rPr>
          <w:sz w:val="26"/>
          <w:szCs w:val="26"/>
        </w:rPr>
      </w:pPr>
    </w:p>
    <w:p w:rsidR="007F4D05" w:rsidRPr="00294ECB" w:rsidRDefault="007F4D05" w:rsidP="00DE587E">
      <w:pPr>
        <w:pStyle w:val="af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b/>
          <w:sz w:val="26"/>
          <w:szCs w:val="26"/>
        </w:rPr>
        <w:t xml:space="preserve">ТРЕБОВАНИЯ </w:t>
      </w:r>
      <w:r w:rsidR="00D426E4" w:rsidRPr="00294ECB">
        <w:rPr>
          <w:b/>
          <w:sz w:val="26"/>
          <w:szCs w:val="26"/>
        </w:rPr>
        <w:t>К КЛЕЩАМ,</w:t>
      </w:r>
      <w:r w:rsidRPr="00294ECB">
        <w:rPr>
          <w:b/>
          <w:sz w:val="26"/>
          <w:szCs w:val="26"/>
        </w:rPr>
        <w:t xml:space="preserve"> ИЗОЛИРУЮЩИМ</w:t>
      </w:r>
      <w:r w:rsidR="00361DE4" w:rsidRPr="00294ECB">
        <w:rPr>
          <w:b/>
          <w:sz w:val="26"/>
          <w:szCs w:val="26"/>
        </w:rPr>
        <w:t xml:space="preserve"> (для замены</w:t>
      </w:r>
      <w:r w:rsidR="00361DE4" w:rsidRPr="00294ECB">
        <w:rPr>
          <w:sz w:val="26"/>
          <w:szCs w:val="26"/>
        </w:rPr>
        <w:t xml:space="preserve"> </w:t>
      </w:r>
      <w:r w:rsidR="00361DE4" w:rsidRPr="00294ECB">
        <w:rPr>
          <w:b/>
          <w:sz w:val="26"/>
          <w:szCs w:val="26"/>
        </w:rPr>
        <w:t>цилиндрических предохранителей в электроустановках до 1000 В)</w:t>
      </w:r>
      <w:r w:rsidRPr="00294ECB">
        <w:rPr>
          <w:b/>
          <w:sz w:val="26"/>
          <w:szCs w:val="26"/>
        </w:rPr>
        <w:t>.</w:t>
      </w:r>
    </w:p>
    <w:p w:rsidR="007F4D05" w:rsidRPr="00294ECB" w:rsidRDefault="00D426E4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Клещи,</w:t>
      </w:r>
      <w:r w:rsidR="00361DE4" w:rsidRPr="00294ECB">
        <w:rPr>
          <w:sz w:val="26"/>
          <w:szCs w:val="26"/>
        </w:rPr>
        <w:t xml:space="preserve"> изолирующие для замены цилиндрических предохранителей в электроустановках до 1000В должны </w:t>
      </w:r>
      <w:r w:rsidR="00A43D82" w:rsidRPr="00294ECB">
        <w:rPr>
          <w:sz w:val="26"/>
          <w:szCs w:val="26"/>
        </w:rPr>
        <w:t>изготавливаться в климатическом исполнении</w:t>
      </w:r>
      <w:proofErr w:type="gramStart"/>
      <w:r w:rsidR="00A43D82" w:rsidRPr="00294ECB">
        <w:rPr>
          <w:sz w:val="26"/>
          <w:szCs w:val="26"/>
        </w:rPr>
        <w:t xml:space="preserve"> У</w:t>
      </w:r>
      <w:proofErr w:type="gramEnd"/>
      <w:r w:rsidR="00A43D82" w:rsidRPr="00294ECB">
        <w:rPr>
          <w:sz w:val="26"/>
          <w:szCs w:val="26"/>
        </w:rPr>
        <w:t xml:space="preserve"> категории 1.1 по ГОСТ 15150 </w:t>
      </w:r>
      <w:r w:rsidR="00E05A72" w:rsidRPr="00294ECB">
        <w:rPr>
          <w:sz w:val="26"/>
          <w:szCs w:val="26"/>
        </w:rPr>
        <w:t xml:space="preserve">и </w:t>
      </w:r>
      <w:r w:rsidR="00361DE4" w:rsidRPr="00294ECB">
        <w:rPr>
          <w:sz w:val="26"/>
          <w:szCs w:val="26"/>
        </w:rPr>
        <w:t xml:space="preserve">соответствовать </w:t>
      </w:r>
      <w:r w:rsidR="007F4D05" w:rsidRPr="00294ECB">
        <w:rPr>
          <w:sz w:val="26"/>
          <w:szCs w:val="26"/>
        </w:rPr>
        <w:t>ТУ 45-83 6А4.094.116</w:t>
      </w:r>
      <w:r w:rsidR="00234788" w:rsidRPr="00294ECB">
        <w:rPr>
          <w:sz w:val="26"/>
          <w:szCs w:val="26"/>
        </w:rPr>
        <w:t>.</w:t>
      </w:r>
    </w:p>
    <w:p w:rsidR="00234788" w:rsidRPr="00294ECB" w:rsidRDefault="0023478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Изолирующая часть клещей должна изготавливаться из электроизоляционных материалов с устойчивыми диэлектрическими и механическими свойствами. Поверхность изолирующей части должна быть гладкой, без трещин, расслоений, царапин.</w:t>
      </w:r>
    </w:p>
    <w:p w:rsidR="00234788" w:rsidRPr="00294ECB" w:rsidRDefault="00234788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Изолирующая часть клещей должна быть отделена от рукояток ограничительными упорами (кольцами).</w:t>
      </w:r>
    </w:p>
    <w:p w:rsidR="00806670" w:rsidRPr="00294ECB" w:rsidRDefault="00806670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На каждых клещах должна быть нанесена маркировка изготовителя, содержащая следующие данные: наименование изготовителя и (или) его товарный знак (при наличии), номинальное значение напряжения, </w:t>
      </w:r>
      <w:r w:rsidR="00280C60" w:rsidRPr="00294ECB">
        <w:rPr>
          <w:sz w:val="26"/>
          <w:szCs w:val="26"/>
        </w:rPr>
        <w:t>дату (месяц, год) изготовления.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0"/>
        <w:gridCol w:w="2814"/>
      </w:tblGrid>
      <w:tr w:rsidR="00E05A72" w:rsidRPr="00294ECB" w:rsidTr="00806670">
        <w:trPr>
          <w:tblCellSpacing w:w="0" w:type="dxa"/>
        </w:trPr>
        <w:tc>
          <w:tcPr>
            <w:tcW w:w="3496" w:type="pct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jc w:val="center"/>
              <w:rPr>
                <w:rFonts w:ascii="Verdana" w:hAnsi="Verdana"/>
                <w:color w:val="626262"/>
                <w:sz w:val="19"/>
                <w:szCs w:val="19"/>
              </w:rPr>
            </w:pPr>
            <w:r w:rsidRPr="00294ECB">
              <w:rPr>
                <w:rFonts w:ascii="Verdana" w:hAnsi="Verdana"/>
                <w:noProof/>
                <w:color w:val="626262"/>
                <w:sz w:val="19"/>
                <w:szCs w:val="19"/>
              </w:rPr>
              <w:lastRenderedPageBreak/>
              <w:drawing>
                <wp:inline distT="0" distB="0" distL="0" distR="0" wp14:anchorId="605A5D9C" wp14:editId="05C60E01">
                  <wp:extent cx="4069365" cy="1733550"/>
                  <wp:effectExtent l="57150" t="19050" r="26385" b="0"/>
                  <wp:docPr id="15" name="Рисунок 7" descr="http://www.deltaelprib.ru/catalog/spaw2/uploads/images/000185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eltaelprib.ru/catalog/spaw2/uploads/images/000185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261" cy="1742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1080000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pct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rPr>
                <w:rFonts w:ascii="Verdana" w:hAnsi="Verdana"/>
                <w:color w:val="626262"/>
                <w:sz w:val="19"/>
                <w:szCs w:val="19"/>
              </w:rPr>
            </w:pPr>
          </w:p>
        </w:tc>
      </w:tr>
      <w:tr w:rsidR="00E05A72" w:rsidRPr="00294ECB" w:rsidTr="00806670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05A72" w:rsidRPr="00294ECB" w:rsidRDefault="00E05A72" w:rsidP="00DE587E">
            <w:pPr>
              <w:widowControl w:val="0"/>
              <w:ind w:firstLine="709"/>
              <w:rPr>
                <w:rFonts w:ascii="Verdana" w:hAnsi="Verdana"/>
                <w:color w:val="626262"/>
                <w:sz w:val="19"/>
                <w:szCs w:val="19"/>
              </w:rPr>
            </w:pPr>
            <w:r w:rsidRPr="00294ECB">
              <w:rPr>
                <w:rFonts w:ascii="Verdana" w:hAnsi="Verdana"/>
                <w:color w:val="626262"/>
                <w:sz w:val="19"/>
                <w:szCs w:val="19"/>
              </w:rPr>
              <w:t> </w:t>
            </w:r>
          </w:p>
        </w:tc>
      </w:tr>
    </w:tbl>
    <w:p w:rsidR="007F4D05" w:rsidRPr="00294ECB" w:rsidRDefault="007F4D05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Технические требования: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номинальное напряжение 1 </w:t>
      </w:r>
      <w:proofErr w:type="spellStart"/>
      <w:r w:rsidRPr="00294ECB">
        <w:rPr>
          <w:sz w:val="26"/>
          <w:szCs w:val="26"/>
        </w:rPr>
        <w:t>кВ</w:t>
      </w:r>
      <w:proofErr w:type="spellEnd"/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габаритные размеры не более 230×65×25 мм</w:t>
      </w:r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рабочий диапазон температур - 45…+ 40</w:t>
      </w:r>
      <w:proofErr w:type="gramStart"/>
      <w:r w:rsidRPr="00294ECB">
        <w:rPr>
          <w:sz w:val="26"/>
          <w:szCs w:val="26"/>
        </w:rPr>
        <w:t xml:space="preserve"> ºС</w:t>
      </w:r>
      <w:proofErr w:type="gramEnd"/>
      <w:r w:rsidR="00361DE4" w:rsidRPr="00294ECB">
        <w:rPr>
          <w:sz w:val="26"/>
          <w:szCs w:val="26"/>
        </w:rPr>
        <w:t>;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>масса не более 0,1 кг</w:t>
      </w:r>
      <w:r w:rsidR="00361DE4" w:rsidRPr="00294ECB">
        <w:rPr>
          <w:sz w:val="26"/>
          <w:szCs w:val="26"/>
        </w:rPr>
        <w:t>.</w:t>
      </w:r>
    </w:p>
    <w:p w:rsidR="007F4D05" w:rsidRPr="00294ECB" w:rsidRDefault="007F4D05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Гарантийный срок эксплуатации от даты ввода в эксплуатацию </w:t>
      </w:r>
      <w:r w:rsidR="00361DE4" w:rsidRPr="00294ECB">
        <w:rPr>
          <w:sz w:val="26"/>
          <w:szCs w:val="26"/>
        </w:rPr>
        <w:t xml:space="preserve">должен составлять </w:t>
      </w:r>
      <w:r w:rsidRPr="00294ECB">
        <w:rPr>
          <w:sz w:val="26"/>
          <w:szCs w:val="26"/>
        </w:rPr>
        <w:t>не менее 12 месяцев.</w:t>
      </w:r>
    </w:p>
    <w:p w:rsidR="007F4D05" w:rsidRPr="00294ECB" w:rsidRDefault="00361DE4" w:rsidP="00DE587E">
      <w:pPr>
        <w:pStyle w:val="af"/>
        <w:widowControl w:val="0"/>
        <w:numPr>
          <w:ilvl w:val="2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94ECB">
        <w:rPr>
          <w:sz w:val="26"/>
          <w:szCs w:val="26"/>
        </w:rPr>
        <w:t xml:space="preserve">Клещи </w:t>
      </w:r>
      <w:r w:rsidR="00D426E4" w:rsidRPr="00294ECB">
        <w:rPr>
          <w:sz w:val="26"/>
          <w:szCs w:val="26"/>
        </w:rPr>
        <w:t>изолирующие для</w:t>
      </w:r>
      <w:r w:rsidRPr="00294ECB">
        <w:rPr>
          <w:sz w:val="26"/>
          <w:szCs w:val="26"/>
        </w:rPr>
        <w:t xml:space="preserve"> замены цилиндрических предохранителей в электроустановках до 1000</w:t>
      </w:r>
      <w:proofErr w:type="gramStart"/>
      <w:r w:rsidRPr="00294ECB">
        <w:rPr>
          <w:sz w:val="26"/>
          <w:szCs w:val="26"/>
        </w:rPr>
        <w:t xml:space="preserve"> В</w:t>
      </w:r>
      <w:proofErr w:type="gramEnd"/>
      <w:r w:rsidRPr="00294ECB">
        <w:rPr>
          <w:sz w:val="26"/>
          <w:szCs w:val="26"/>
        </w:rPr>
        <w:t xml:space="preserve"> должны комплектоваться </w:t>
      </w:r>
      <w:r w:rsidR="007F4D05" w:rsidRPr="00294ECB">
        <w:rPr>
          <w:sz w:val="26"/>
          <w:szCs w:val="26"/>
        </w:rPr>
        <w:t>чехл</w:t>
      </w:r>
      <w:r w:rsidRPr="00294ECB">
        <w:rPr>
          <w:sz w:val="26"/>
          <w:szCs w:val="26"/>
        </w:rPr>
        <w:t>ом</w:t>
      </w:r>
      <w:r w:rsidR="007F4D05" w:rsidRPr="00294ECB">
        <w:rPr>
          <w:sz w:val="26"/>
          <w:szCs w:val="26"/>
        </w:rPr>
        <w:t>.</w:t>
      </w:r>
    </w:p>
    <w:p w:rsidR="007F4D05" w:rsidRPr="00294ECB" w:rsidRDefault="007F4D05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701A35" w:rsidRDefault="00701A35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C4B83" w:rsidRPr="00294ECB" w:rsidRDefault="009C4B83" w:rsidP="00DE587E">
      <w:pPr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C4B83" w:rsidRDefault="009C4B83" w:rsidP="009C4B83">
      <w:pPr>
        <w:jc w:val="both"/>
        <w:rPr>
          <w:sz w:val="26"/>
          <w:szCs w:val="26"/>
        </w:rPr>
      </w:pPr>
    </w:p>
    <w:p w:rsidR="009C4B83" w:rsidRDefault="009C4B83" w:rsidP="009C4B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9C4B83" w:rsidRPr="00EA388D" w:rsidRDefault="009C4B83" w:rsidP="009C4B83">
      <w:pPr>
        <w:jc w:val="both"/>
      </w:pPr>
      <w:proofErr w:type="spellStart"/>
      <w:r>
        <w:rPr>
          <w:sz w:val="26"/>
          <w:szCs w:val="26"/>
        </w:rPr>
        <w:t>ДПБиПК</w:t>
      </w:r>
      <w:proofErr w:type="spellEnd"/>
      <w:r>
        <w:rPr>
          <w:sz w:val="26"/>
          <w:szCs w:val="26"/>
        </w:rPr>
        <w:t xml:space="preserve">        </w:t>
      </w:r>
      <w:r w:rsidR="00D426E4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                                                                          А.П. Рощупкин</w:t>
      </w:r>
    </w:p>
    <w:p w:rsidR="001C2D80" w:rsidRPr="009C4B83" w:rsidRDefault="001C2D80" w:rsidP="009C4B83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</w:p>
    <w:sectPr w:rsidR="001C2D80" w:rsidRPr="009C4B83" w:rsidSect="00DE587E"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D66" w:rsidRDefault="00EA6D66">
      <w:r>
        <w:separator/>
      </w:r>
    </w:p>
  </w:endnote>
  <w:endnote w:type="continuationSeparator" w:id="0">
    <w:p w:rsidR="00EA6D66" w:rsidRDefault="00EA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D66" w:rsidRDefault="00EA6D66">
      <w:r>
        <w:separator/>
      </w:r>
    </w:p>
  </w:footnote>
  <w:footnote w:type="continuationSeparator" w:id="0">
    <w:p w:rsidR="00EA6D66" w:rsidRDefault="00EA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878410"/>
      <w:docPartObj>
        <w:docPartGallery w:val="Page Numbers (Top of Page)"/>
        <w:docPartUnique/>
      </w:docPartObj>
    </w:sdtPr>
    <w:sdtEndPr/>
    <w:sdtContent>
      <w:p w:rsidR="00DE587E" w:rsidRDefault="00DE58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563">
          <w:rPr>
            <w:noProof/>
          </w:rPr>
          <w:t>5</w:t>
        </w:r>
        <w:r>
          <w:fldChar w:fldCharType="end"/>
        </w:r>
      </w:p>
    </w:sdtContent>
  </w:sdt>
  <w:p w:rsidR="00DE587E" w:rsidRDefault="00DE58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87E" w:rsidRDefault="00DE587E">
    <w:pPr>
      <w:pStyle w:val="a5"/>
      <w:jc w:val="center"/>
    </w:pPr>
  </w:p>
  <w:p w:rsidR="00DE587E" w:rsidRDefault="00DE58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7C8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A325746"/>
    <w:multiLevelType w:val="multilevel"/>
    <w:tmpl w:val="66683E2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D214DD9"/>
    <w:multiLevelType w:val="hybridMultilevel"/>
    <w:tmpl w:val="DA3CCA58"/>
    <w:lvl w:ilvl="0" w:tplc="F186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F15B2C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FFD7F46"/>
    <w:multiLevelType w:val="hybridMultilevel"/>
    <w:tmpl w:val="6F1AD1A0"/>
    <w:lvl w:ilvl="0" w:tplc="55F625D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13902CB1"/>
    <w:multiLevelType w:val="hybridMultilevel"/>
    <w:tmpl w:val="D6EE02DC"/>
    <w:lvl w:ilvl="0" w:tplc="F880E7D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B14CB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>
    <w:nsid w:val="17C04CB4"/>
    <w:multiLevelType w:val="hybridMultilevel"/>
    <w:tmpl w:val="954AB5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A4704"/>
    <w:multiLevelType w:val="hybridMultilevel"/>
    <w:tmpl w:val="46882CE2"/>
    <w:lvl w:ilvl="0" w:tplc="15061030">
      <w:start w:val="1"/>
      <w:numFmt w:val="decimal"/>
      <w:lvlText w:val="2.1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A9102A"/>
    <w:multiLevelType w:val="hybridMultilevel"/>
    <w:tmpl w:val="DFAA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03F1F"/>
    <w:multiLevelType w:val="multilevel"/>
    <w:tmpl w:val="3310487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abstractNum w:abstractNumId="13">
    <w:nsid w:val="53163D2D"/>
    <w:multiLevelType w:val="hybridMultilevel"/>
    <w:tmpl w:val="53F8DB5E"/>
    <w:lvl w:ilvl="0" w:tplc="E49A9F56">
      <w:start w:val="1"/>
      <w:numFmt w:val="bullet"/>
      <w:lvlText w:val="-"/>
      <w:lvlJc w:val="left"/>
      <w:pPr>
        <w:tabs>
          <w:tab w:val="num" w:pos="1247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97698E"/>
    <w:multiLevelType w:val="multilevel"/>
    <w:tmpl w:val="6366C7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67E20C63"/>
    <w:multiLevelType w:val="hybridMultilevel"/>
    <w:tmpl w:val="22DA79DA"/>
    <w:lvl w:ilvl="0" w:tplc="0E009A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52D1EF1"/>
    <w:multiLevelType w:val="hybridMultilevel"/>
    <w:tmpl w:val="85962D4C"/>
    <w:lvl w:ilvl="0" w:tplc="C3F8A0A4">
      <w:start w:val="1"/>
      <w:numFmt w:val="bullet"/>
      <w:lvlText w:val=""/>
      <w:lvlJc w:val="left"/>
      <w:pPr>
        <w:tabs>
          <w:tab w:val="num" w:pos="1247"/>
        </w:tabs>
        <w:ind w:left="0" w:firstLine="851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6"/>
  </w:num>
  <w:num w:numId="5">
    <w:abstractNumId w:val="14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5"/>
  </w:num>
  <w:num w:numId="11">
    <w:abstractNumId w:val="0"/>
  </w:num>
  <w:num w:numId="12">
    <w:abstractNumId w:val="8"/>
  </w:num>
  <w:num w:numId="13">
    <w:abstractNumId w:val="5"/>
  </w:num>
  <w:num w:numId="14">
    <w:abstractNumId w:val="1"/>
  </w:num>
  <w:num w:numId="15">
    <w:abstractNumId w:val="4"/>
  </w:num>
  <w:num w:numId="16">
    <w:abstractNumId w:val="2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1009E"/>
    <w:rsid w:val="00016606"/>
    <w:rsid w:val="00036475"/>
    <w:rsid w:val="0003795E"/>
    <w:rsid w:val="00041B13"/>
    <w:rsid w:val="000508D5"/>
    <w:rsid w:val="000529C9"/>
    <w:rsid w:val="00062232"/>
    <w:rsid w:val="00062B88"/>
    <w:rsid w:val="00063942"/>
    <w:rsid w:val="000717C9"/>
    <w:rsid w:val="00073C64"/>
    <w:rsid w:val="000747A0"/>
    <w:rsid w:val="00084627"/>
    <w:rsid w:val="00084E47"/>
    <w:rsid w:val="00097002"/>
    <w:rsid w:val="00097CB0"/>
    <w:rsid w:val="000B50FC"/>
    <w:rsid w:val="000C0988"/>
    <w:rsid w:val="000C64B0"/>
    <w:rsid w:val="000C7EB0"/>
    <w:rsid w:val="000D124C"/>
    <w:rsid w:val="000D25B6"/>
    <w:rsid w:val="000E054C"/>
    <w:rsid w:val="000F11D4"/>
    <w:rsid w:val="00105694"/>
    <w:rsid w:val="00107A0E"/>
    <w:rsid w:val="00113C94"/>
    <w:rsid w:val="0011434D"/>
    <w:rsid w:val="00114934"/>
    <w:rsid w:val="0011587E"/>
    <w:rsid w:val="0012310A"/>
    <w:rsid w:val="00134606"/>
    <w:rsid w:val="001441DD"/>
    <w:rsid w:val="00145162"/>
    <w:rsid w:val="00145704"/>
    <w:rsid w:val="0015074C"/>
    <w:rsid w:val="0016146A"/>
    <w:rsid w:val="00162772"/>
    <w:rsid w:val="0016578C"/>
    <w:rsid w:val="00166EFE"/>
    <w:rsid w:val="00173351"/>
    <w:rsid w:val="001822F0"/>
    <w:rsid w:val="00182821"/>
    <w:rsid w:val="001867DB"/>
    <w:rsid w:val="0019414B"/>
    <w:rsid w:val="001A6A4A"/>
    <w:rsid w:val="001B03E7"/>
    <w:rsid w:val="001B1363"/>
    <w:rsid w:val="001B578B"/>
    <w:rsid w:val="001C189D"/>
    <w:rsid w:val="001C2083"/>
    <w:rsid w:val="001C2D80"/>
    <w:rsid w:val="001C35AA"/>
    <w:rsid w:val="001C517B"/>
    <w:rsid w:val="001D6429"/>
    <w:rsid w:val="001F622A"/>
    <w:rsid w:val="002011A2"/>
    <w:rsid w:val="002105C9"/>
    <w:rsid w:val="002106DD"/>
    <w:rsid w:val="00225CFF"/>
    <w:rsid w:val="00227400"/>
    <w:rsid w:val="00227EBC"/>
    <w:rsid w:val="0023120E"/>
    <w:rsid w:val="00231A82"/>
    <w:rsid w:val="00234788"/>
    <w:rsid w:val="00236E72"/>
    <w:rsid w:val="00240391"/>
    <w:rsid w:val="00252B74"/>
    <w:rsid w:val="0026001E"/>
    <w:rsid w:val="00263AAF"/>
    <w:rsid w:val="0026566C"/>
    <w:rsid w:val="0027112C"/>
    <w:rsid w:val="00271187"/>
    <w:rsid w:val="00272ED4"/>
    <w:rsid w:val="00273086"/>
    <w:rsid w:val="002763AF"/>
    <w:rsid w:val="00280C60"/>
    <w:rsid w:val="002812F9"/>
    <w:rsid w:val="0028407F"/>
    <w:rsid w:val="00285BDF"/>
    <w:rsid w:val="00287416"/>
    <w:rsid w:val="00287705"/>
    <w:rsid w:val="00294ECB"/>
    <w:rsid w:val="002951E9"/>
    <w:rsid w:val="00296813"/>
    <w:rsid w:val="002970E2"/>
    <w:rsid w:val="002A587E"/>
    <w:rsid w:val="002B0662"/>
    <w:rsid w:val="002C274A"/>
    <w:rsid w:val="002C34E3"/>
    <w:rsid w:val="002D0945"/>
    <w:rsid w:val="002D4810"/>
    <w:rsid w:val="00303A35"/>
    <w:rsid w:val="00303B05"/>
    <w:rsid w:val="00305CF4"/>
    <w:rsid w:val="00306AEE"/>
    <w:rsid w:val="00314C18"/>
    <w:rsid w:val="003171DD"/>
    <w:rsid w:val="00324C3F"/>
    <w:rsid w:val="003261F3"/>
    <w:rsid w:val="00344399"/>
    <w:rsid w:val="00344A4B"/>
    <w:rsid w:val="0034609B"/>
    <w:rsid w:val="00360CD3"/>
    <w:rsid w:val="00361DE4"/>
    <w:rsid w:val="003653A6"/>
    <w:rsid w:val="0037674B"/>
    <w:rsid w:val="00376C07"/>
    <w:rsid w:val="00376FC7"/>
    <w:rsid w:val="00393536"/>
    <w:rsid w:val="003A522B"/>
    <w:rsid w:val="003C3A93"/>
    <w:rsid w:val="003D72F4"/>
    <w:rsid w:val="003E5C92"/>
    <w:rsid w:val="003F0CF9"/>
    <w:rsid w:val="003F10EB"/>
    <w:rsid w:val="003F5470"/>
    <w:rsid w:val="003F6AE6"/>
    <w:rsid w:val="003F76F8"/>
    <w:rsid w:val="004072B8"/>
    <w:rsid w:val="004214F0"/>
    <w:rsid w:val="004329BE"/>
    <w:rsid w:val="00432F40"/>
    <w:rsid w:val="004356E2"/>
    <w:rsid w:val="00447BAF"/>
    <w:rsid w:val="0045026D"/>
    <w:rsid w:val="0045417A"/>
    <w:rsid w:val="00471988"/>
    <w:rsid w:val="00485449"/>
    <w:rsid w:val="004946F1"/>
    <w:rsid w:val="004962C2"/>
    <w:rsid w:val="004969B2"/>
    <w:rsid w:val="004C308B"/>
    <w:rsid w:val="004C30FB"/>
    <w:rsid w:val="004C339A"/>
    <w:rsid w:val="004C3A37"/>
    <w:rsid w:val="004C6D80"/>
    <w:rsid w:val="004D759C"/>
    <w:rsid w:val="004E04C4"/>
    <w:rsid w:val="004E28AA"/>
    <w:rsid w:val="004F3EEC"/>
    <w:rsid w:val="00503935"/>
    <w:rsid w:val="00507664"/>
    <w:rsid w:val="0050774C"/>
    <w:rsid w:val="00517C56"/>
    <w:rsid w:val="00522FCE"/>
    <w:rsid w:val="00527548"/>
    <w:rsid w:val="005329A2"/>
    <w:rsid w:val="00540DE5"/>
    <w:rsid w:val="00543D88"/>
    <w:rsid w:val="0054417B"/>
    <w:rsid w:val="00551589"/>
    <w:rsid w:val="005521A7"/>
    <w:rsid w:val="005568F6"/>
    <w:rsid w:val="00561EF7"/>
    <w:rsid w:val="00563F4E"/>
    <w:rsid w:val="0056401B"/>
    <w:rsid w:val="00566E9E"/>
    <w:rsid w:val="00581E54"/>
    <w:rsid w:val="00586B7E"/>
    <w:rsid w:val="005877CE"/>
    <w:rsid w:val="00596708"/>
    <w:rsid w:val="005A5EC8"/>
    <w:rsid w:val="005B269E"/>
    <w:rsid w:val="005D2D37"/>
    <w:rsid w:val="005D59D7"/>
    <w:rsid w:val="005E1582"/>
    <w:rsid w:val="005E5EC5"/>
    <w:rsid w:val="005E656B"/>
    <w:rsid w:val="00600039"/>
    <w:rsid w:val="00605705"/>
    <w:rsid w:val="00607988"/>
    <w:rsid w:val="0061205C"/>
    <w:rsid w:val="006156E4"/>
    <w:rsid w:val="00615A17"/>
    <w:rsid w:val="006208B0"/>
    <w:rsid w:val="0064230D"/>
    <w:rsid w:val="006548D5"/>
    <w:rsid w:val="0068225A"/>
    <w:rsid w:val="006864CD"/>
    <w:rsid w:val="006932DB"/>
    <w:rsid w:val="006A1DF8"/>
    <w:rsid w:val="006A5E7A"/>
    <w:rsid w:val="006B4B02"/>
    <w:rsid w:val="006B4C9B"/>
    <w:rsid w:val="006C034C"/>
    <w:rsid w:val="006D3CAC"/>
    <w:rsid w:val="006D4BF8"/>
    <w:rsid w:val="006E1B29"/>
    <w:rsid w:val="006F276A"/>
    <w:rsid w:val="006F7C65"/>
    <w:rsid w:val="00701A35"/>
    <w:rsid w:val="00701C91"/>
    <w:rsid w:val="00702F98"/>
    <w:rsid w:val="007044B0"/>
    <w:rsid w:val="007077D3"/>
    <w:rsid w:val="00712B19"/>
    <w:rsid w:val="0074184F"/>
    <w:rsid w:val="00745346"/>
    <w:rsid w:val="007454DE"/>
    <w:rsid w:val="007500A5"/>
    <w:rsid w:val="007619EB"/>
    <w:rsid w:val="00765A2F"/>
    <w:rsid w:val="00771AA2"/>
    <w:rsid w:val="00780659"/>
    <w:rsid w:val="00786001"/>
    <w:rsid w:val="00790F09"/>
    <w:rsid w:val="0079361A"/>
    <w:rsid w:val="00796DB9"/>
    <w:rsid w:val="007A3A2B"/>
    <w:rsid w:val="007B692C"/>
    <w:rsid w:val="007C0EC6"/>
    <w:rsid w:val="007C1529"/>
    <w:rsid w:val="007C1B4D"/>
    <w:rsid w:val="007C2CF9"/>
    <w:rsid w:val="007D26C3"/>
    <w:rsid w:val="007E72FE"/>
    <w:rsid w:val="007F4D05"/>
    <w:rsid w:val="008006E9"/>
    <w:rsid w:val="00804916"/>
    <w:rsid w:val="008060FE"/>
    <w:rsid w:val="00806670"/>
    <w:rsid w:val="00807159"/>
    <w:rsid w:val="008073B6"/>
    <w:rsid w:val="00811837"/>
    <w:rsid w:val="0082451A"/>
    <w:rsid w:val="00842346"/>
    <w:rsid w:val="0084410E"/>
    <w:rsid w:val="008527CC"/>
    <w:rsid w:val="00852DC8"/>
    <w:rsid w:val="00854A49"/>
    <w:rsid w:val="008602ED"/>
    <w:rsid w:val="00865E94"/>
    <w:rsid w:val="00870AA4"/>
    <w:rsid w:val="008772C5"/>
    <w:rsid w:val="008B0CE8"/>
    <w:rsid w:val="008B3022"/>
    <w:rsid w:val="008C0CE4"/>
    <w:rsid w:val="008C1BD4"/>
    <w:rsid w:val="008C477F"/>
    <w:rsid w:val="008C79E6"/>
    <w:rsid w:val="008D379A"/>
    <w:rsid w:val="008D4C46"/>
    <w:rsid w:val="008E69BC"/>
    <w:rsid w:val="008F742B"/>
    <w:rsid w:val="0090149F"/>
    <w:rsid w:val="009114A6"/>
    <w:rsid w:val="009201CC"/>
    <w:rsid w:val="009248D7"/>
    <w:rsid w:val="00925589"/>
    <w:rsid w:val="00927A02"/>
    <w:rsid w:val="0093286C"/>
    <w:rsid w:val="009409DA"/>
    <w:rsid w:val="00950DD2"/>
    <w:rsid w:val="00960AFF"/>
    <w:rsid w:val="0096210A"/>
    <w:rsid w:val="0097006F"/>
    <w:rsid w:val="00983FD5"/>
    <w:rsid w:val="00985D10"/>
    <w:rsid w:val="009866C8"/>
    <w:rsid w:val="009918AB"/>
    <w:rsid w:val="00991D0C"/>
    <w:rsid w:val="00991D4A"/>
    <w:rsid w:val="009935E5"/>
    <w:rsid w:val="00995312"/>
    <w:rsid w:val="009A02F1"/>
    <w:rsid w:val="009A0D24"/>
    <w:rsid w:val="009A5123"/>
    <w:rsid w:val="009C4B83"/>
    <w:rsid w:val="009D0897"/>
    <w:rsid w:val="009D6C6F"/>
    <w:rsid w:val="009E3E2D"/>
    <w:rsid w:val="009E3F2D"/>
    <w:rsid w:val="009E40EB"/>
    <w:rsid w:val="009E569D"/>
    <w:rsid w:val="009F2D68"/>
    <w:rsid w:val="009F48DB"/>
    <w:rsid w:val="00A04439"/>
    <w:rsid w:val="00A12266"/>
    <w:rsid w:val="00A14468"/>
    <w:rsid w:val="00A14563"/>
    <w:rsid w:val="00A16A58"/>
    <w:rsid w:val="00A21270"/>
    <w:rsid w:val="00A26377"/>
    <w:rsid w:val="00A317D5"/>
    <w:rsid w:val="00A31D97"/>
    <w:rsid w:val="00A43D82"/>
    <w:rsid w:val="00A506B4"/>
    <w:rsid w:val="00A57825"/>
    <w:rsid w:val="00A74176"/>
    <w:rsid w:val="00A754AE"/>
    <w:rsid w:val="00A77F8E"/>
    <w:rsid w:val="00A8089F"/>
    <w:rsid w:val="00A80C8D"/>
    <w:rsid w:val="00A92EAE"/>
    <w:rsid w:val="00AA57AC"/>
    <w:rsid w:val="00AA5891"/>
    <w:rsid w:val="00AA5C86"/>
    <w:rsid w:val="00AB18A7"/>
    <w:rsid w:val="00AB30EB"/>
    <w:rsid w:val="00AB3B11"/>
    <w:rsid w:val="00AC0303"/>
    <w:rsid w:val="00AC1888"/>
    <w:rsid w:val="00AC2D53"/>
    <w:rsid w:val="00AC491F"/>
    <w:rsid w:val="00AD1FFA"/>
    <w:rsid w:val="00AD3847"/>
    <w:rsid w:val="00AD5C91"/>
    <w:rsid w:val="00AE6AAE"/>
    <w:rsid w:val="00AF2D68"/>
    <w:rsid w:val="00AF5C05"/>
    <w:rsid w:val="00B04AE2"/>
    <w:rsid w:val="00B055F5"/>
    <w:rsid w:val="00B07846"/>
    <w:rsid w:val="00B107CE"/>
    <w:rsid w:val="00B168D5"/>
    <w:rsid w:val="00B25BA7"/>
    <w:rsid w:val="00B25E0B"/>
    <w:rsid w:val="00B27CE2"/>
    <w:rsid w:val="00B27D50"/>
    <w:rsid w:val="00B305DB"/>
    <w:rsid w:val="00B3580D"/>
    <w:rsid w:val="00B3643D"/>
    <w:rsid w:val="00B421EF"/>
    <w:rsid w:val="00B43513"/>
    <w:rsid w:val="00B44354"/>
    <w:rsid w:val="00B451FD"/>
    <w:rsid w:val="00B55461"/>
    <w:rsid w:val="00B64274"/>
    <w:rsid w:val="00B80149"/>
    <w:rsid w:val="00B819AE"/>
    <w:rsid w:val="00B8281F"/>
    <w:rsid w:val="00B851AE"/>
    <w:rsid w:val="00B97D88"/>
    <w:rsid w:val="00BA7E66"/>
    <w:rsid w:val="00BC308A"/>
    <w:rsid w:val="00BC5C9C"/>
    <w:rsid w:val="00BD2300"/>
    <w:rsid w:val="00BD40B5"/>
    <w:rsid w:val="00BE6289"/>
    <w:rsid w:val="00C03408"/>
    <w:rsid w:val="00C22991"/>
    <w:rsid w:val="00C34C6C"/>
    <w:rsid w:val="00C42A64"/>
    <w:rsid w:val="00C4789E"/>
    <w:rsid w:val="00C62B97"/>
    <w:rsid w:val="00C855D0"/>
    <w:rsid w:val="00C86B3B"/>
    <w:rsid w:val="00C877BC"/>
    <w:rsid w:val="00C90DD9"/>
    <w:rsid w:val="00C92A40"/>
    <w:rsid w:val="00C9367F"/>
    <w:rsid w:val="00C943A1"/>
    <w:rsid w:val="00CA41D3"/>
    <w:rsid w:val="00CA530A"/>
    <w:rsid w:val="00CB3761"/>
    <w:rsid w:val="00CB5916"/>
    <w:rsid w:val="00CC3BAE"/>
    <w:rsid w:val="00CC531E"/>
    <w:rsid w:val="00CD0DC7"/>
    <w:rsid w:val="00CD7196"/>
    <w:rsid w:val="00D015E1"/>
    <w:rsid w:val="00D0355B"/>
    <w:rsid w:val="00D10B1B"/>
    <w:rsid w:val="00D113E2"/>
    <w:rsid w:val="00D21146"/>
    <w:rsid w:val="00D33F89"/>
    <w:rsid w:val="00D40A0C"/>
    <w:rsid w:val="00D426E4"/>
    <w:rsid w:val="00D50530"/>
    <w:rsid w:val="00D572AD"/>
    <w:rsid w:val="00D63F98"/>
    <w:rsid w:val="00D7553D"/>
    <w:rsid w:val="00D90D44"/>
    <w:rsid w:val="00D9150E"/>
    <w:rsid w:val="00D93ADD"/>
    <w:rsid w:val="00DA2C28"/>
    <w:rsid w:val="00DA39D3"/>
    <w:rsid w:val="00DB2AD7"/>
    <w:rsid w:val="00DB3327"/>
    <w:rsid w:val="00DB388B"/>
    <w:rsid w:val="00DC2868"/>
    <w:rsid w:val="00DC385D"/>
    <w:rsid w:val="00DC452B"/>
    <w:rsid w:val="00DC4B45"/>
    <w:rsid w:val="00DC524B"/>
    <w:rsid w:val="00DD2010"/>
    <w:rsid w:val="00DD7A2B"/>
    <w:rsid w:val="00DE1DA2"/>
    <w:rsid w:val="00DE3901"/>
    <w:rsid w:val="00DE587E"/>
    <w:rsid w:val="00DF004D"/>
    <w:rsid w:val="00DF343F"/>
    <w:rsid w:val="00E03207"/>
    <w:rsid w:val="00E05A72"/>
    <w:rsid w:val="00E14B6F"/>
    <w:rsid w:val="00E25522"/>
    <w:rsid w:val="00E310CD"/>
    <w:rsid w:val="00E3626C"/>
    <w:rsid w:val="00E3772D"/>
    <w:rsid w:val="00E6166E"/>
    <w:rsid w:val="00E62AC5"/>
    <w:rsid w:val="00E76639"/>
    <w:rsid w:val="00EA640D"/>
    <w:rsid w:val="00EA6D66"/>
    <w:rsid w:val="00EA7A9C"/>
    <w:rsid w:val="00EB5027"/>
    <w:rsid w:val="00EB6E12"/>
    <w:rsid w:val="00EB6FE9"/>
    <w:rsid w:val="00EC0494"/>
    <w:rsid w:val="00EC36DD"/>
    <w:rsid w:val="00ED209C"/>
    <w:rsid w:val="00ED5FD0"/>
    <w:rsid w:val="00EE23AF"/>
    <w:rsid w:val="00EE2AC8"/>
    <w:rsid w:val="00EF24A8"/>
    <w:rsid w:val="00EF5646"/>
    <w:rsid w:val="00EF7BA9"/>
    <w:rsid w:val="00EF7C54"/>
    <w:rsid w:val="00F03985"/>
    <w:rsid w:val="00F04D67"/>
    <w:rsid w:val="00F117D7"/>
    <w:rsid w:val="00F20E6D"/>
    <w:rsid w:val="00F27F06"/>
    <w:rsid w:val="00F34857"/>
    <w:rsid w:val="00F359AF"/>
    <w:rsid w:val="00F427EE"/>
    <w:rsid w:val="00F448CC"/>
    <w:rsid w:val="00F44E44"/>
    <w:rsid w:val="00F45C69"/>
    <w:rsid w:val="00F53F15"/>
    <w:rsid w:val="00F56404"/>
    <w:rsid w:val="00F60A78"/>
    <w:rsid w:val="00F63291"/>
    <w:rsid w:val="00F63E30"/>
    <w:rsid w:val="00F749AB"/>
    <w:rsid w:val="00F75272"/>
    <w:rsid w:val="00F861B1"/>
    <w:rsid w:val="00F9046C"/>
    <w:rsid w:val="00F9228E"/>
    <w:rsid w:val="00FA354F"/>
    <w:rsid w:val="00FB1EEC"/>
    <w:rsid w:val="00FB56F3"/>
    <w:rsid w:val="00FC61C2"/>
    <w:rsid w:val="00FE03F5"/>
    <w:rsid w:val="00FE4225"/>
    <w:rsid w:val="00FE65AD"/>
    <w:rsid w:val="00FF00F0"/>
    <w:rsid w:val="00FF3F4B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C0340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0">
    <w:name w:val="Plain Text"/>
    <w:basedOn w:val="a"/>
    <w:link w:val="af1"/>
    <w:rsid w:val="008060FE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2">
    <w:name w:val="Strong"/>
    <w:basedOn w:val="a0"/>
    <w:uiPriority w:val="22"/>
    <w:qFormat/>
    <w:rsid w:val="00432F4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E65AD"/>
    <w:rPr>
      <w:lang w:val="en-US"/>
    </w:rPr>
  </w:style>
  <w:style w:type="character" w:styleId="af3">
    <w:name w:val="annotation reference"/>
    <w:basedOn w:val="a0"/>
    <w:rsid w:val="00AD5C91"/>
    <w:rPr>
      <w:sz w:val="16"/>
      <w:szCs w:val="16"/>
    </w:rPr>
  </w:style>
  <w:style w:type="paragraph" w:styleId="af4">
    <w:name w:val="annotation text"/>
    <w:basedOn w:val="a"/>
    <w:link w:val="af5"/>
    <w:rsid w:val="00AD5C91"/>
  </w:style>
  <w:style w:type="character" w:customStyle="1" w:styleId="af5">
    <w:name w:val="Текст примечания Знак"/>
    <w:basedOn w:val="a0"/>
    <w:link w:val="af4"/>
    <w:rsid w:val="00AD5C91"/>
  </w:style>
  <w:style w:type="paragraph" w:styleId="af6">
    <w:name w:val="annotation subject"/>
    <w:basedOn w:val="af4"/>
    <w:next w:val="af4"/>
    <w:link w:val="af7"/>
    <w:rsid w:val="00AD5C91"/>
    <w:rPr>
      <w:b/>
      <w:bCs/>
    </w:rPr>
  </w:style>
  <w:style w:type="character" w:customStyle="1" w:styleId="af7">
    <w:name w:val="Тема примечания Знак"/>
    <w:basedOn w:val="af5"/>
    <w:link w:val="af6"/>
    <w:rsid w:val="00AD5C91"/>
    <w:rPr>
      <w:b/>
      <w:bCs/>
    </w:rPr>
  </w:style>
  <w:style w:type="character" w:customStyle="1" w:styleId="a6">
    <w:name w:val="Верхний колонтитул Знак"/>
    <w:basedOn w:val="a0"/>
    <w:link w:val="a5"/>
    <w:uiPriority w:val="99"/>
    <w:rsid w:val="00DE5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C0340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0">
    <w:name w:val="Plain Text"/>
    <w:basedOn w:val="a"/>
    <w:link w:val="af1"/>
    <w:rsid w:val="008060FE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2">
    <w:name w:val="Strong"/>
    <w:basedOn w:val="a0"/>
    <w:uiPriority w:val="22"/>
    <w:qFormat/>
    <w:rsid w:val="00432F4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E65AD"/>
    <w:rPr>
      <w:lang w:val="en-US"/>
    </w:rPr>
  </w:style>
  <w:style w:type="character" w:styleId="af3">
    <w:name w:val="annotation reference"/>
    <w:basedOn w:val="a0"/>
    <w:rsid w:val="00AD5C91"/>
    <w:rPr>
      <w:sz w:val="16"/>
      <w:szCs w:val="16"/>
    </w:rPr>
  </w:style>
  <w:style w:type="paragraph" w:styleId="af4">
    <w:name w:val="annotation text"/>
    <w:basedOn w:val="a"/>
    <w:link w:val="af5"/>
    <w:rsid w:val="00AD5C91"/>
  </w:style>
  <w:style w:type="character" w:customStyle="1" w:styleId="af5">
    <w:name w:val="Текст примечания Знак"/>
    <w:basedOn w:val="a0"/>
    <w:link w:val="af4"/>
    <w:rsid w:val="00AD5C91"/>
  </w:style>
  <w:style w:type="paragraph" w:styleId="af6">
    <w:name w:val="annotation subject"/>
    <w:basedOn w:val="af4"/>
    <w:next w:val="af4"/>
    <w:link w:val="af7"/>
    <w:rsid w:val="00AD5C91"/>
    <w:rPr>
      <w:b/>
      <w:bCs/>
    </w:rPr>
  </w:style>
  <w:style w:type="character" w:customStyle="1" w:styleId="af7">
    <w:name w:val="Тема примечания Знак"/>
    <w:basedOn w:val="af5"/>
    <w:link w:val="af6"/>
    <w:rsid w:val="00AD5C91"/>
    <w:rPr>
      <w:b/>
      <w:bCs/>
    </w:rPr>
  </w:style>
  <w:style w:type="character" w:customStyle="1" w:styleId="a6">
    <w:name w:val="Верхний колонтитул Знак"/>
    <w:basedOn w:val="a0"/>
    <w:link w:val="a5"/>
    <w:uiPriority w:val="99"/>
    <w:rsid w:val="00DE5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391">
          <w:marLeft w:val="768"/>
          <w:marRight w:val="96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07783-1EEE-43C4-A632-6594E1E7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12</cp:revision>
  <cp:lastPrinted>2017-10-27T13:56:00Z</cp:lastPrinted>
  <dcterms:created xsi:type="dcterms:W3CDTF">2017-10-25T08:16:00Z</dcterms:created>
  <dcterms:modified xsi:type="dcterms:W3CDTF">2019-07-16T10:41:00Z</dcterms:modified>
</cp:coreProperties>
</file>